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859" w:rsidRDefault="001C3D7D">
      <w:pPr>
        <w:jc w:val="right"/>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Small Museum Association</w:t>
      </w:r>
      <w:r>
        <w:rPr>
          <w:noProof/>
        </w:rPr>
        <w:drawing>
          <wp:anchor distT="114300" distB="114300" distL="114300" distR="114300" simplePos="0" relativeHeight="251658240" behindDoc="0" locked="0" layoutInCell="1" hidden="0" allowOverlap="1">
            <wp:simplePos x="0" y="0"/>
            <wp:positionH relativeFrom="column">
              <wp:posOffset>-66674</wp:posOffset>
            </wp:positionH>
            <wp:positionV relativeFrom="paragraph">
              <wp:posOffset>114300</wp:posOffset>
            </wp:positionV>
            <wp:extent cx="1871663" cy="103478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71663" cy="1034786"/>
                    </a:xfrm>
                    <a:prstGeom prst="rect">
                      <a:avLst/>
                    </a:prstGeom>
                    <a:ln/>
                  </pic:spPr>
                </pic:pic>
              </a:graphicData>
            </a:graphic>
          </wp:anchor>
        </w:drawing>
      </w:r>
    </w:p>
    <w:p w:rsidR="004B2859" w:rsidRDefault="001C3D7D">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36</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Annual Conference</w:t>
      </w:r>
    </w:p>
    <w:p w:rsidR="004B2859" w:rsidRDefault="001C3D7D">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February 16-18, 2020</w:t>
      </w:r>
    </w:p>
    <w:p w:rsidR="004B2859" w:rsidRDefault="001C3D7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B2859" w:rsidRDefault="001C3D7D">
      <w:pP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Award Information</w:t>
      </w:r>
    </w:p>
    <w:p w:rsidR="004B2859" w:rsidRDefault="001C3D7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Small Museum Association (SMA) recognizes two museum professionals each year at its conference by selecting them for awards. The two awards available are:</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numPr>
          <w:ilvl w:val="0"/>
          <w:numId w:val="2"/>
        </w:numPr>
      </w:pPr>
      <w:r>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Hunter-Burley Award</w:t>
      </w:r>
      <w:r>
        <w:rPr>
          <w:rFonts w:ascii="Times New Roman" w:eastAsia="Times New Roman" w:hAnsi="Times New Roman" w:cs="Times New Roman"/>
          <w:sz w:val="28"/>
          <w:szCs w:val="28"/>
        </w:rPr>
        <w:t>, which recognizes an individual’s outstanding contributions to the advancement of public access and professional growth for an individual institution</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numPr>
          <w:ilvl w:val="0"/>
          <w:numId w:val="1"/>
        </w:numPr>
      </w:pPr>
      <w:r>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Small Museum Association Award</w:t>
      </w:r>
      <w:r>
        <w:rPr>
          <w:rFonts w:ascii="Times New Roman" w:eastAsia="Times New Roman" w:hAnsi="Times New Roman" w:cs="Times New Roman"/>
          <w:sz w:val="28"/>
          <w:szCs w:val="28"/>
        </w:rPr>
        <w:t>, which celebrates an individual’s outstanding contributions to the advancement of funding for, professional growth within, and/or the accessibility of information to the small museum community on a regional or state level.</w:t>
      </w:r>
    </w:p>
    <w:p w:rsidR="004B2859" w:rsidRDefault="001C3D7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rPr>
          <w:rFonts w:ascii="Times New Roman" w:eastAsia="Times New Roman" w:hAnsi="Times New Roman" w:cs="Times New Roman"/>
          <w:sz w:val="28"/>
          <w:szCs w:val="28"/>
        </w:rPr>
      </w:pPr>
      <w:r>
        <w:rPr>
          <w:rFonts w:ascii="Times New Roman" w:eastAsia="Times New Roman" w:hAnsi="Times New Roman" w:cs="Times New Roman"/>
          <w:sz w:val="28"/>
          <w:szCs w:val="28"/>
        </w:rPr>
        <w:t>Nominating a colleague for eit</w:t>
      </w:r>
      <w:r>
        <w:rPr>
          <w:rFonts w:ascii="Times New Roman" w:eastAsia="Times New Roman" w:hAnsi="Times New Roman" w:cs="Times New Roman"/>
          <w:sz w:val="28"/>
          <w:szCs w:val="28"/>
        </w:rPr>
        <w:t xml:space="preserve">her of these awards is an excellent opportunity to publicly acknowledge their hard work at one museum or in the small museum field. Submit the form below by </w:t>
      </w:r>
      <w:r>
        <w:rPr>
          <w:rFonts w:ascii="Times New Roman" w:eastAsia="Times New Roman" w:hAnsi="Times New Roman" w:cs="Times New Roman"/>
          <w:b/>
          <w:sz w:val="28"/>
          <w:szCs w:val="28"/>
        </w:rPr>
        <w:t>December 20, 2019</w:t>
      </w:r>
      <w:r>
        <w:rPr>
          <w:rFonts w:ascii="Times New Roman" w:eastAsia="Times New Roman" w:hAnsi="Times New Roman" w:cs="Times New Roman"/>
          <w:sz w:val="28"/>
          <w:szCs w:val="28"/>
        </w:rPr>
        <w:t xml:space="preserve"> to celebrate the accomplishments of a deserving small museum professional.  </w:t>
      </w:r>
    </w:p>
    <w:p w:rsidR="004B2859" w:rsidRDefault="004B2859">
      <w:pPr>
        <w:spacing w:after="240"/>
        <w:rPr>
          <w:rFonts w:ascii="Times New Roman" w:eastAsia="Times New Roman" w:hAnsi="Times New Roman" w:cs="Times New Roman"/>
          <w:sz w:val="28"/>
          <w:szCs w:val="28"/>
        </w:rPr>
      </w:pPr>
    </w:p>
    <w:p w:rsidR="004B2859" w:rsidRDefault="001C3D7D">
      <w:pPr>
        <w:rPr>
          <w:rFonts w:ascii="Times New Roman" w:eastAsia="Times New Roman" w:hAnsi="Times New Roman" w:cs="Times New Roman"/>
          <w:sz w:val="28"/>
          <w:szCs w:val="28"/>
        </w:rPr>
      </w:pPr>
      <w:r>
        <w:br w:type="page"/>
      </w:r>
    </w:p>
    <w:p w:rsidR="004B2859" w:rsidRDefault="001C3D7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w:t>
      </w:r>
      <w:r>
        <w:rPr>
          <w:rFonts w:ascii="Times New Roman" w:eastAsia="Times New Roman" w:hAnsi="Times New Roman" w:cs="Times New Roman"/>
          <w:b/>
          <w:sz w:val="24"/>
          <w:szCs w:val="24"/>
        </w:rPr>
        <w:t>mall Museum Association</w:t>
      </w:r>
      <w:r>
        <w:rPr>
          <w:noProof/>
        </w:rPr>
        <w:drawing>
          <wp:anchor distT="114300" distB="114300" distL="114300" distR="114300" simplePos="0" relativeHeight="251659264" behindDoc="0" locked="0" layoutInCell="1" hidden="0" allowOverlap="1">
            <wp:simplePos x="0" y="0"/>
            <wp:positionH relativeFrom="column">
              <wp:posOffset>-66674</wp:posOffset>
            </wp:positionH>
            <wp:positionV relativeFrom="paragraph">
              <wp:posOffset>114300</wp:posOffset>
            </wp:positionV>
            <wp:extent cx="1243013" cy="68775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3013" cy="687758"/>
                    </a:xfrm>
                    <a:prstGeom prst="rect">
                      <a:avLst/>
                    </a:prstGeom>
                    <a:ln/>
                  </pic:spPr>
                </pic:pic>
              </a:graphicData>
            </a:graphic>
          </wp:anchor>
        </w:drawing>
      </w:r>
    </w:p>
    <w:p w:rsidR="004B2859" w:rsidRDefault="001C3D7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Annual Conference</w:t>
      </w:r>
    </w:p>
    <w:p w:rsidR="004B2859" w:rsidRDefault="001C3D7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16-18, 2020</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Nomination Form</w:t>
      </w:r>
    </w:p>
    <w:p w:rsidR="004B2859" w:rsidRDefault="001C3D7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Information:</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Museum Affiliation__________________________________________________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Number__________________________________</w:t>
      </w:r>
      <w:r>
        <w:rPr>
          <w:rFonts w:ascii="Times New Roman" w:eastAsia="Times New Roman" w:hAnsi="Times New Roman" w:cs="Times New Roman"/>
          <w:sz w:val="24"/>
          <w:szCs w:val="24"/>
        </w:rPr>
        <w:t>____________________</w:t>
      </w:r>
    </w:p>
    <w:p w:rsidR="004B2859" w:rsidRDefault="001C3D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the Nominee:</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Museum Affiliation__________________________________________________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Address_____________________________________________________</w:t>
      </w:r>
      <w:r>
        <w:rPr>
          <w:rFonts w:ascii="Times New Roman" w:eastAsia="Times New Roman" w:hAnsi="Times New Roman" w:cs="Times New Roman"/>
          <w:sz w:val="24"/>
          <w:szCs w:val="24"/>
        </w:rPr>
        <w:t>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Number______________________________________________________</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Address______________________________________________________</w:t>
      </w:r>
    </w:p>
    <w:p w:rsidR="004B2859" w:rsidRDefault="001C3D7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1C3D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 for:</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Hunter-Burley Award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Small Museum Association Award</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summarize, in one page or less, why you feel the nominee should be recognized with this award.  Include information about their current position at their institution and the impact they have made with</w:t>
      </w:r>
      <w:r>
        <w:rPr>
          <w:rFonts w:ascii="Times New Roman" w:eastAsia="Times New Roman" w:hAnsi="Times New Roman" w:cs="Times New Roman"/>
          <w:sz w:val="24"/>
          <w:szCs w:val="24"/>
        </w:rPr>
        <w:t>in it. For the Small Museum Association Award, include information about their contributions to the larger museum community. Are they an innovative thinker? A great communicator? Do they spend every waking hour thinking about the future of small museums? T</w:t>
      </w:r>
      <w:r>
        <w:rPr>
          <w:rFonts w:ascii="Times New Roman" w:eastAsia="Times New Roman" w:hAnsi="Times New Roman" w:cs="Times New Roman"/>
          <w:sz w:val="24"/>
          <w:szCs w:val="24"/>
        </w:rPr>
        <w:t>ell us what makes them unique and award-worthy.</w:t>
      </w:r>
    </w:p>
    <w:p w:rsidR="004B2859" w:rsidRDefault="001C3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859" w:rsidRDefault="004B2859">
      <w:pPr>
        <w:rPr>
          <w:rFonts w:ascii="Times New Roman" w:eastAsia="Times New Roman" w:hAnsi="Times New Roman" w:cs="Times New Roman"/>
          <w:sz w:val="24"/>
          <w:szCs w:val="24"/>
        </w:rPr>
      </w:pPr>
    </w:p>
    <w:p w:rsidR="004B2859" w:rsidRDefault="001C3D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B2859" w:rsidRDefault="001C3D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B2859" w:rsidRDefault="001C3D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B2859" w:rsidRDefault="001C3D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Deadline: December 29, 2018</w:t>
      </w:r>
    </w:p>
    <w:p w:rsidR="004B2859" w:rsidRDefault="001C3D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Mail Completed Form and Recommendation Letter to:</w:t>
      </w:r>
    </w:p>
    <w:p w:rsidR="004B2859" w:rsidRDefault="001C3D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SMA Conference Committee, c/o Rachel Nichols</w:t>
      </w:r>
    </w:p>
    <w:p w:rsidR="004B2859" w:rsidRDefault="001C3D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 E. Baltimore Street</w:t>
      </w:r>
    </w:p>
    <w:p w:rsidR="004B2859" w:rsidRDefault="001C3D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Hagerstown, MD 21740</w:t>
      </w:r>
    </w:p>
    <w:p w:rsidR="004B2859" w:rsidRDefault="001C3D7D">
      <w:pPr>
        <w:jc w:val="center"/>
      </w:pPr>
      <w:r>
        <w:rPr>
          <w:rFonts w:ascii="Times New Roman" w:eastAsia="Times New Roman" w:hAnsi="Times New Roman" w:cs="Times New Roman"/>
          <w:sz w:val="24"/>
          <w:szCs w:val="24"/>
        </w:rPr>
        <w:t xml:space="preserve">E-mail: </w:t>
      </w:r>
      <w:r>
        <w:rPr>
          <w:rFonts w:ascii="Times New Roman" w:eastAsia="Times New Roman" w:hAnsi="Times New Roman" w:cs="Times New Roman"/>
          <w:color w:val="472E2A"/>
          <w:sz w:val="24"/>
          <w:szCs w:val="24"/>
        </w:rPr>
        <w:t>scholarships@smallmuseum.org</w:t>
      </w:r>
    </w:p>
    <w:sectPr w:rsidR="004B285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4A02"/>
    <w:multiLevelType w:val="multilevel"/>
    <w:tmpl w:val="D3CA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1E09D9"/>
    <w:multiLevelType w:val="multilevel"/>
    <w:tmpl w:val="00FAD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59"/>
    <w:rsid w:val="001C3D7D"/>
    <w:rsid w:val="004B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F854-9CFE-4DDD-9646-69C7A6FD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Robin (Contractor)</dc:creator>
  <cp:lastModifiedBy>MacDonald, Robin (Contractor)</cp:lastModifiedBy>
  <cp:revision>2</cp:revision>
  <dcterms:created xsi:type="dcterms:W3CDTF">2019-08-21T20:06:00Z</dcterms:created>
  <dcterms:modified xsi:type="dcterms:W3CDTF">2019-08-21T20:06:00Z</dcterms:modified>
</cp:coreProperties>
</file>